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auto"/>
        <w:jc w:val="left"/>
        <w:rPr>
          <w:rFonts w:hint="eastAsia" w:ascii="黑体" w:hAnsi="宋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宋体" w:eastAsia="黑体" w:cs="黑体"/>
          <w:color w:val="auto"/>
          <w:sz w:val="24"/>
          <w:szCs w:val="24"/>
          <w:lang w:eastAsia="zh-CN"/>
        </w:rPr>
        <w:t>附件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北京农学院</w:t>
      </w:r>
      <w:r>
        <w:rPr>
          <w:rFonts w:ascii="宋体" w:hAnsi="宋体" w:cs="宋体"/>
          <w:b/>
          <w:bCs/>
          <w:kern w:val="0"/>
          <w:sz w:val="24"/>
          <w:szCs w:val="24"/>
        </w:rPr>
        <w:t>2015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届毕业生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春季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4"/>
          <w:szCs w:val="24"/>
        </w:rPr>
        <w:t>校园双选会参会回执</w:t>
      </w:r>
    </w:p>
    <w:tbl>
      <w:tblPr>
        <w:tblStyle w:val="7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651"/>
        <w:gridCol w:w="709"/>
        <w:gridCol w:w="708"/>
        <w:gridCol w:w="375"/>
        <w:gridCol w:w="1104"/>
        <w:gridCol w:w="364"/>
        <w:gridCol w:w="493"/>
        <w:gridCol w:w="844"/>
        <w:gridCol w:w="30"/>
        <w:gridCol w:w="1001"/>
        <w:gridCol w:w="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227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665" w:type="dxa"/>
            <w:gridSpan w:val="11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227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传真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227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3911" w:type="dxa"/>
            <w:gridSpan w:val="6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227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11" w:type="dxa"/>
            <w:gridSpan w:val="6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3" w:hRule="atLeast"/>
          <w:jc w:val="center"/>
        </w:trPr>
        <w:tc>
          <w:tcPr>
            <w:tcW w:w="2227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</w:rPr>
              <w:t>单位简介</w:t>
            </w:r>
          </w:p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400</w:t>
            </w: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</w:rPr>
              <w:t>字左右）</w:t>
            </w:r>
          </w:p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65" w:type="dxa"/>
            <w:gridSpan w:val="11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892" w:type="dxa"/>
            <w:gridSpan w:val="12"/>
            <w:vAlign w:val="center"/>
          </w:tcPr>
          <w:p>
            <w:pPr>
              <w:widowControl/>
              <w:spacing w:line="264" w:lineRule="auto"/>
              <w:ind w:left="72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需求信息：</w:t>
            </w:r>
            <w:r>
              <w:rPr>
                <w:rFonts w:hint="eastAsia" w:ascii="Times New Roman" w:hAnsi="宋体" w:cs="宋体"/>
                <w:b/>
                <w:bCs/>
                <w:color w:val="333333"/>
                <w:kern w:val="0"/>
                <w:sz w:val="24"/>
                <w:szCs w:val="24"/>
              </w:rPr>
              <w:t>（请严格按照以下格式填写）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878" w:type="dxa"/>
            <w:gridSpan w:val="2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tabs>
                <w:tab w:val="left" w:pos="-10"/>
              </w:tabs>
              <w:spacing w:line="264" w:lineRule="auto"/>
              <w:ind w:left="2" w:leftChars="-5" w:hanging="12" w:hangingChars="5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widowControl/>
              <w:spacing w:line="264" w:lineRule="auto"/>
              <w:ind w:left="132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line="264" w:lineRule="auto"/>
              <w:ind w:left="72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pacing w:line="264" w:lineRule="auto"/>
              <w:ind w:left="72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8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8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8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8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8892" w:type="dxa"/>
            <w:gridSpan w:val="12"/>
            <w:vAlign w:val="center"/>
          </w:tcPr>
          <w:p>
            <w:pPr>
              <w:widowControl/>
              <w:spacing w:line="264" w:lineRule="auto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要求和说明：参会单位请将参会回执、营业执照复印件以邮件形式发至邮箱</w:t>
            </w:r>
            <w:r>
              <w:fldChar w:fldCharType="begin"/>
            </w:r>
            <w:r>
              <w:instrText xml:space="preserve">HYPERLINK "mailto:bua9120@126.com" </w:instrText>
            </w:r>
            <w:r>
              <w:fldChar w:fldCharType="separate"/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bua9120@126.com</w:t>
            </w:r>
            <w:r>
              <w:fldChar w:fldCharType="end"/>
            </w: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，我们将于</w:t>
            </w:r>
            <w:r>
              <w:rPr>
                <w:rFonts w:ascii="Times New Roman" w:hAnsi="宋体" w:cs="Times New Roman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Times New Roman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333333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  <w:lang w:eastAsia="zh-CN"/>
              </w:rPr>
              <w:t>之前</w:t>
            </w: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通知贵公司是否通过审核，请通过审核的公司自行打印参会车证。参会车证：</w:t>
            </w:r>
            <w: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</w:rPr>
              <w:t>A4</w:t>
            </w: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纸打印“北京农学院双选会（</w:t>
            </w:r>
            <w:r>
              <w:rPr>
                <w:rFonts w:hint="eastAsia" w:ascii="Times New Roman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3.31</w:t>
            </w: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）”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892" w:type="dxa"/>
            <w:gridSpan w:val="12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264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333333"/>
                <w:kern w:val="0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Times New Roman"/>
                <w:color w:val="333333"/>
                <w:kern w:val="0"/>
                <w:sz w:val="2"/>
                <w:szCs w:val="2"/>
              </w:rPr>
            </w:pPr>
          </w:p>
        </w:tc>
      </w:tr>
    </w:tbl>
    <w:p>
      <w:pPr>
        <w:widowControl/>
        <w:spacing w:line="360" w:lineRule="auto"/>
        <w:ind w:firstLine="413" w:firstLineChars="196"/>
        <w:jc w:val="left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联系地址：北京市昌平区回龙观镇北农路</w:t>
      </w:r>
      <w:r>
        <w:rPr>
          <w:rFonts w:ascii="宋体" w:hAnsi="宋体" w:cs="宋体"/>
          <w:b/>
          <w:bCs/>
          <w:kern w:val="0"/>
        </w:rPr>
        <w:t>7</w:t>
      </w:r>
      <w:r>
        <w:rPr>
          <w:rFonts w:hint="eastAsia" w:ascii="宋体" w:hAnsi="宋体" w:cs="宋体"/>
          <w:b/>
          <w:bCs/>
          <w:kern w:val="0"/>
        </w:rPr>
        <w:t>号北京农学院就业指导中心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邮政编码：</w:t>
      </w:r>
      <w:r>
        <w:rPr>
          <w:rFonts w:ascii="宋体" w:hAnsi="宋体" w:cs="宋体"/>
          <w:b/>
          <w:bCs/>
          <w:kern w:val="0"/>
        </w:rPr>
        <w:t>102206</w:t>
      </w:r>
    </w:p>
    <w:p>
      <w:pPr>
        <w:widowControl/>
        <w:spacing w:line="360" w:lineRule="auto"/>
        <w:ind w:firstLine="422" w:firstLineChars="200"/>
        <w:jc w:val="left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联系电话：</w:t>
      </w:r>
      <w:r>
        <w:rPr>
          <w:rFonts w:ascii="宋体" w:hAnsi="宋体" w:cs="宋体"/>
          <w:b/>
          <w:bCs/>
          <w:kern w:val="0"/>
        </w:rPr>
        <w:t>010</w:t>
      </w:r>
      <w:r>
        <w:rPr>
          <w:rFonts w:hint="eastAsia" w:ascii="宋体" w:hAnsi="宋体" w:cs="宋体"/>
          <w:b/>
          <w:bCs/>
          <w:kern w:val="0"/>
        </w:rPr>
        <w:t>－</w:t>
      </w:r>
      <w:r>
        <w:rPr>
          <w:rFonts w:ascii="宋体" w:hAnsi="宋体" w:cs="宋体"/>
          <w:b/>
          <w:bCs/>
          <w:kern w:val="0"/>
        </w:rPr>
        <w:t>80795066</w:t>
      </w:r>
      <w:r>
        <w:rPr>
          <w:rFonts w:hint="eastAsia" w:ascii="宋体" w:hAnsi="宋体" w:cs="宋体"/>
          <w:b/>
          <w:bCs/>
          <w:kern w:val="0"/>
        </w:rPr>
        <w:t>（兼传真）</w:t>
      </w:r>
      <w:r>
        <w:rPr>
          <w:rFonts w:ascii="宋体" w:hAnsi="宋体" w:cs="宋体"/>
          <w:b/>
          <w:bCs/>
          <w:kern w:val="0"/>
        </w:rPr>
        <w:t xml:space="preserve">    </w:t>
      </w:r>
      <w:r>
        <w:rPr>
          <w:rFonts w:hint="eastAsia" w:ascii="宋体" w:hAnsi="宋体" w:cs="宋体"/>
          <w:b/>
          <w:bCs/>
          <w:kern w:val="0"/>
        </w:rPr>
        <w:t>邮</w:t>
      </w:r>
      <w:r>
        <w:rPr>
          <w:rFonts w:ascii="宋体" w:hAnsi="宋体" w:cs="宋体"/>
          <w:b/>
          <w:bCs/>
          <w:kern w:val="0"/>
        </w:rPr>
        <w:t xml:space="preserve">    </w:t>
      </w:r>
      <w:r>
        <w:rPr>
          <w:rFonts w:hint="eastAsia" w:ascii="宋体" w:hAnsi="宋体" w:cs="宋体"/>
          <w:b/>
          <w:bCs/>
          <w:kern w:val="0"/>
        </w:rPr>
        <w:t>箱：</w:t>
      </w:r>
      <w:r>
        <w:fldChar w:fldCharType="begin"/>
      </w:r>
      <w:r>
        <w:instrText xml:space="preserve">HYPERLINK "mailto:bua9120@126.com" </w:instrText>
      </w:r>
      <w:r>
        <w:fldChar w:fldCharType="separate"/>
      </w:r>
      <w:r>
        <w:rPr>
          <w:rFonts w:ascii="宋体" w:hAnsi="宋体" w:cs="宋体"/>
          <w:b/>
          <w:bCs/>
          <w:kern w:val="0"/>
        </w:rPr>
        <w:t>bua9120@126.com</w:t>
      </w:r>
      <w:r>
        <w:fldChar w:fldCharType="end"/>
      </w:r>
    </w:p>
    <w:p>
      <w:pPr>
        <w:widowControl/>
        <w:spacing w:line="360" w:lineRule="auto"/>
        <w:ind w:firstLine="422" w:firstLineChars="200"/>
        <w:jc w:val="left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乘车路线：</w:t>
      </w:r>
    </w:p>
    <w:p>
      <w:pPr>
        <w:widowControl/>
        <w:spacing w:line="360" w:lineRule="auto"/>
        <w:ind w:firstLine="422" w:firstLineChars="200"/>
        <w:jc w:val="left"/>
        <w:rPr>
          <w:rFonts w:ascii="宋体" w:cs="Times New Roman"/>
          <w:b/>
          <w:bCs/>
          <w:kern w:val="0"/>
        </w:rPr>
      </w:pPr>
      <w:r>
        <w:rPr>
          <w:rFonts w:ascii="宋体" w:hAnsi="宋体" w:cs="宋体"/>
          <w:b/>
          <w:bCs/>
          <w:kern w:val="0"/>
        </w:rPr>
        <w:t>1</w:t>
      </w:r>
      <w:r>
        <w:rPr>
          <w:rFonts w:hint="eastAsia" w:ascii="宋体" w:hAnsi="宋体" w:cs="宋体"/>
          <w:b/>
          <w:bCs/>
          <w:kern w:val="0"/>
        </w:rPr>
        <w:t>、乘城铁</w:t>
      </w:r>
      <w:r>
        <w:rPr>
          <w:rFonts w:ascii="宋体" w:hAnsi="宋体" w:cs="宋体"/>
          <w:b/>
          <w:bCs/>
          <w:kern w:val="0"/>
        </w:rPr>
        <w:t>13</w:t>
      </w:r>
      <w:r>
        <w:rPr>
          <w:rFonts w:hint="eastAsia" w:ascii="宋体" w:hAnsi="宋体" w:cs="宋体"/>
          <w:b/>
          <w:bCs/>
          <w:kern w:val="0"/>
        </w:rPr>
        <w:t>号线在龙泽站下车后，转乘专</w:t>
      </w:r>
      <w:r>
        <w:rPr>
          <w:rFonts w:ascii="宋体" w:hAnsi="宋体" w:cs="宋体"/>
          <w:b/>
          <w:bCs/>
          <w:kern w:val="0"/>
        </w:rPr>
        <w:t>103</w:t>
      </w:r>
      <w:r>
        <w:rPr>
          <w:rFonts w:hint="eastAsia" w:ascii="宋体" w:hAnsi="宋体" w:cs="宋体"/>
          <w:b/>
          <w:bCs/>
          <w:kern w:val="0"/>
        </w:rPr>
        <w:t>路公共汽车到华北电力大学下车即到校门口。</w:t>
      </w:r>
    </w:p>
    <w:p>
      <w:pPr>
        <w:widowControl/>
        <w:adjustRightInd w:val="0"/>
        <w:snapToGrid w:val="0"/>
        <w:spacing w:line="360" w:lineRule="auto"/>
        <w:ind w:left="420" w:leftChars="200"/>
        <w:jc w:val="left"/>
        <w:rPr>
          <w:rFonts w:ascii="宋体" w:cs="Times New Roman"/>
          <w:b/>
          <w:bCs/>
          <w:kern w:val="0"/>
        </w:rPr>
      </w:pPr>
      <w:r>
        <w:rPr>
          <w:rFonts w:ascii="宋体" w:hAnsi="宋体" w:cs="宋体"/>
          <w:b/>
          <w:bCs/>
          <w:kern w:val="0"/>
        </w:rPr>
        <w:t>2</w:t>
      </w:r>
      <w:r>
        <w:rPr>
          <w:rFonts w:hint="eastAsia" w:ascii="宋体" w:hAnsi="宋体" w:cs="宋体"/>
          <w:b/>
          <w:bCs/>
          <w:kern w:val="0"/>
        </w:rPr>
        <w:t>、乘城铁</w:t>
      </w:r>
      <w:r>
        <w:rPr>
          <w:rFonts w:ascii="宋体" w:hAnsi="宋体" w:cs="宋体"/>
          <w:b/>
          <w:bCs/>
          <w:kern w:val="0"/>
        </w:rPr>
        <w:t>13</w:t>
      </w:r>
      <w:r>
        <w:rPr>
          <w:rFonts w:hint="eastAsia" w:ascii="宋体" w:hAnsi="宋体" w:cs="宋体"/>
          <w:b/>
          <w:bCs/>
          <w:kern w:val="0"/>
        </w:rPr>
        <w:t>号线在龙泽站下车后，再乘昌</w:t>
      </w:r>
      <w:r>
        <w:rPr>
          <w:rFonts w:ascii="宋体" w:hAnsi="宋体" w:cs="宋体"/>
          <w:b/>
          <w:bCs/>
          <w:kern w:val="0"/>
        </w:rPr>
        <w:t>20</w:t>
      </w:r>
      <w:r>
        <w:rPr>
          <w:rFonts w:hint="eastAsia" w:ascii="宋体" w:hAnsi="宋体" w:cs="宋体"/>
          <w:b/>
          <w:bCs/>
          <w:kern w:val="0"/>
        </w:rPr>
        <w:t>路、昌</w:t>
      </w:r>
      <w:r>
        <w:rPr>
          <w:rFonts w:ascii="宋体" w:hAnsi="宋体" w:cs="宋体"/>
          <w:b/>
          <w:bCs/>
          <w:kern w:val="0"/>
        </w:rPr>
        <w:t>21</w:t>
      </w:r>
      <w:r>
        <w:rPr>
          <w:rFonts w:hint="eastAsia" w:ascii="宋体" w:hAnsi="宋体" w:cs="宋体"/>
          <w:b/>
          <w:bCs/>
          <w:kern w:val="0"/>
        </w:rPr>
        <w:t>路公共汽车到朱辛庄站下车，沿北农路向东走</w:t>
      </w:r>
      <w:r>
        <w:rPr>
          <w:rFonts w:ascii="宋体" w:hAnsi="宋体" w:cs="宋体"/>
          <w:b/>
          <w:bCs/>
          <w:kern w:val="0"/>
        </w:rPr>
        <w:t>300</w:t>
      </w:r>
      <w:r>
        <w:rPr>
          <w:rFonts w:hint="eastAsia" w:ascii="宋体" w:hAnsi="宋体" w:cs="宋体"/>
          <w:b/>
          <w:bCs/>
          <w:kern w:val="0"/>
        </w:rPr>
        <w:t>米即到。</w:t>
      </w:r>
    </w:p>
    <w:p>
      <w:pPr>
        <w:widowControl/>
        <w:adjustRightInd w:val="0"/>
        <w:snapToGrid w:val="0"/>
        <w:spacing w:line="360" w:lineRule="auto"/>
        <w:ind w:left="420" w:leftChars="200"/>
        <w:jc w:val="left"/>
        <w:rPr>
          <w:rFonts w:cs="Times New Roman"/>
        </w:rPr>
      </w:pPr>
      <w:r>
        <w:rPr>
          <w:rFonts w:ascii="宋体" w:hAnsi="宋体" w:cs="宋体"/>
          <w:b/>
          <w:bCs/>
          <w:kern w:val="0"/>
        </w:rPr>
        <w:t>3</w:t>
      </w:r>
      <w:r>
        <w:rPr>
          <w:rFonts w:hint="eastAsia" w:ascii="宋体" w:hAnsi="宋体" w:cs="宋体"/>
          <w:b/>
          <w:bCs/>
          <w:kern w:val="0"/>
        </w:rPr>
        <w:t>、自驾车从马甸桥走八达岭高速公路，从回龙观北口下高速，沿辅路走约</w:t>
      </w:r>
      <w:r>
        <w:rPr>
          <w:rFonts w:ascii="宋体" w:hAnsi="宋体" w:cs="宋体"/>
          <w:b/>
          <w:bCs/>
          <w:kern w:val="0"/>
        </w:rPr>
        <w:t>2</w:t>
      </w:r>
      <w:r>
        <w:rPr>
          <w:rFonts w:hint="eastAsia" w:ascii="宋体" w:hAnsi="宋体" w:cs="宋体"/>
          <w:b/>
          <w:bCs/>
          <w:kern w:val="0"/>
        </w:rPr>
        <w:t>公里，到二拨子桥向东走</w:t>
      </w:r>
      <w:r>
        <w:rPr>
          <w:rFonts w:ascii="宋体" w:hAnsi="宋体" w:cs="宋体"/>
          <w:b/>
          <w:bCs/>
          <w:kern w:val="0"/>
        </w:rPr>
        <w:t>300</w:t>
      </w:r>
      <w:r>
        <w:rPr>
          <w:rFonts w:hint="eastAsia" w:ascii="宋体" w:hAnsi="宋体" w:cs="宋体"/>
          <w:b/>
          <w:bCs/>
          <w:kern w:val="0"/>
        </w:rPr>
        <w:t>米即到。</w:t>
      </w:r>
    </w:p>
    <w:sectPr>
      <w:pgSz w:w="11906" w:h="16838"/>
      <w:pgMar w:top="454" w:right="1134" w:bottom="45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8F438BE"/>
    <w:rsid w:val="40AC7684"/>
    <w:rsid w:val="4B0A3406"/>
    <w:rsid w:val="50335452"/>
    <w:rsid w:val="5FF81F47"/>
    <w:rsid w:val="62A27697"/>
    <w:rsid w:val="70FB74A1"/>
    <w:rsid w:val="7B5D15F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标题 1 Char"/>
    <w:basedOn w:val="5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5"/>
    <w:link w:val="4"/>
    <w:locked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97</Words>
  <Characters>557</Characters>
  <Lines>4</Lines>
  <Paragraphs>1</Paragraphs>
  <ScaleCrop>false</ScaleCrop>
  <LinksUpToDate>false</LinksUpToDate>
  <CharactersWithSpaces>0</CharactersWithSpaces>
  <Application>WPS Office 个人版_9.1.0.4985_{F1E327BC-269C-435d-A152-05C5408002CA}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2014-10-10T08:10:00Z</dcterms:created>
  <dc:creator>微软用户</dc:creator>
  <cp:lastModifiedBy>ggc</cp:lastModifiedBy>
  <dcterms:modified xsi:type="dcterms:W3CDTF">2015-03-16T06:38:35Z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